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72D63"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772D63"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72D63"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62F62"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1A694FE6" w:rsidR="00E3415B" w:rsidRPr="008F6BE9" w:rsidRDefault="00772D63"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4196CF1" w14:textId="77777777" w:rsidR="00E3415B" w:rsidRDefault="00772D63" w:rsidP="00E3415B">
            <w:pPr>
              <w:rPr>
                <w:rFonts w:ascii="Open Sans" w:hAnsi="Open Sans" w:cs="Open Sans"/>
                <w:szCs w:val="20"/>
              </w:rPr>
            </w:pPr>
            <w:r>
              <w:rPr>
                <w:rFonts w:ascii="Open Sans" w:hAnsi="Open Sans" w:cs="Open Sans"/>
                <w:szCs w:val="20"/>
              </w:rPr>
              <w:t xml:space="preserve"> a) includes text messaging examples in addition to written and spoken greetings</w:t>
            </w:r>
          </w:p>
          <w:p w14:paraId="2E7505D6" w14:textId="77777777" w:rsidR="00772D63" w:rsidRDefault="00772D63" w:rsidP="00E3415B">
            <w:pPr>
              <w:rPr>
                <w:rFonts w:ascii="Open Sans" w:hAnsi="Open Sans" w:cs="Open Sans"/>
                <w:szCs w:val="20"/>
              </w:rPr>
            </w:pPr>
          </w:p>
          <w:p w14:paraId="13718721" w14:textId="611F980F" w:rsidR="00772D63" w:rsidRPr="008F6BE9" w:rsidRDefault="00772D63" w:rsidP="00E3415B">
            <w:pPr>
              <w:rPr>
                <w:rFonts w:ascii="Open Sans" w:hAnsi="Open Sans" w:cs="Open Sans"/>
                <w:szCs w:val="20"/>
              </w:rPr>
            </w:pPr>
          </w:p>
        </w:tc>
      </w:tr>
      <w:tr w:rsidR="00741535" w:rsidRPr="00062F62"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4190D13E" w:rsidR="00772D63"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p w14:paraId="05C2272C" w14:textId="77777777" w:rsidR="00772D63" w:rsidRPr="00772D63" w:rsidRDefault="00772D63" w:rsidP="00772D63">
            <w:pPr>
              <w:rPr>
                <w:rFonts w:ascii="Open Sans" w:eastAsia="Arial" w:hAnsi="Open Sans" w:cs="Open Sans"/>
                <w:szCs w:val="20"/>
              </w:rPr>
            </w:pPr>
          </w:p>
          <w:p w14:paraId="444A755B" w14:textId="77777777" w:rsidR="00772D63" w:rsidRPr="00772D63" w:rsidRDefault="00772D63" w:rsidP="00772D63">
            <w:pPr>
              <w:rPr>
                <w:rFonts w:ascii="Open Sans" w:eastAsia="Arial" w:hAnsi="Open Sans" w:cs="Open Sans"/>
                <w:szCs w:val="20"/>
              </w:rPr>
            </w:pPr>
          </w:p>
          <w:p w14:paraId="4620FA4D" w14:textId="77777777" w:rsidR="00772D63" w:rsidRPr="00772D63" w:rsidRDefault="00772D63" w:rsidP="00772D63">
            <w:pPr>
              <w:rPr>
                <w:rFonts w:ascii="Open Sans" w:eastAsia="Arial" w:hAnsi="Open Sans" w:cs="Open Sans"/>
                <w:szCs w:val="20"/>
              </w:rPr>
            </w:pPr>
          </w:p>
          <w:p w14:paraId="00DCB67B" w14:textId="77777777" w:rsidR="00772D63" w:rsidRPr="00772D63" w:rsidRDefault="00772D63" w:rsidP="00772D63">
            <w:pPr>
              <w:rPr>
                <w:rFonts w:ascii="Open Sans" w:eastAsia="Arial" w:hAnsi="Open Sans" w:cs="Open Sans"/>
                <w:szCs w:val="20"/>
              </w:rPr>
            </w:pPr>
          </w:p>
          <w:p w14:paraId="7B7C5491" w14:textId="77777777" w:rsidR="00772D63" w:rsidRPr="00772D63" w:rsidRDefault="00772D63" w:rsidP="00772D63">
            <w:pPr>
              <w:rPr>
                <w:rFonts w:ascii="Open Sans" w:eastAsia="Arial" w:hAnsi="Open Sans" w:cs="Open Sans"/>
                <w:szCs w:val="20"/>
              </w:rPr>
            </w:pPr>
          </w:p>
          <w:p w14:paraId="6BB811F6" w14:textId="6BC546EE" w:rsidR="00772D63" w:rsidRDefault="00772D63" w:rsidP="00772D63">
            <w:pPr>
              <w:rPr>
                <w:rFonts w:ascii="Open Sans" w:eastAsia="Arial" w:hAnsi="Open Sans" w:cs="Open Sans"/>
                <w:szCs w:val="20"/>
              </w:rPr>
            </w:pPr>
          </w:p>
          <w:p w14:paraId="31926A80" w14:textId="77777777" w:rsidR="00772D63" w:rsidRPr="00772D63" w:rsidRDefault="00772D63" w:rsidP="00772D63">
            <w:pPr>
              <w:rPr>
                <w:rFonts w:ascii="Open Sans" w:eastAsia="Arial" w:hAnsi="Open Sans" w:cs="Open Sans"/>
                <w:szCs w:val="20"/>
              </w:rPr>
            </w:pPr>
          </w:p>
          <w:p w14:paraId="0A3F11A0" w14:textId="590C7DC0" w:rsidR="00772D63" w:rsidRDefault="00772D63" w:rsidP="00772D63">
            <w:pPr>
              <w:rPr>
                <w:rFonts w:ascii="Open Sans" w:eastAsia="Arial" w:hAnsi="Open Sans" w:cs="Open Sans"/>
                <w:szCs w:val="20"/>
              </w:rPr>
            </w:pPr>
          </w:p>
          <w:p w14:paraId="4F411301" w14:textId="77777777" w:rsidR="00741535" w:rsidRPr="00772D63" w:rsidRDefault="00741535" w:rsidP="00772D63">
            <w:pPr>
              <w:rPr>
                <w:rFonts w:ascii="Open Sans" w:eastAsia="Arial" w:hAnsi="Open Sans" w:cs="Open Sans"/>
                <w:szCs w:val="20"/>
              </w:rPr>
            </w:pPr>
          </w:p>
        </w:tc>
        <w:tc>
          <w:tcPr>
            <w:tcW w:w="249" w:type="pct"/>
          </w:tcPr>
          <w:p w14:paraId="5FE5511F" w14:textId="552AEFCA" w:rsidR="00741535" w:rsidRPr="008F6BE9" w:rsidRDefault="00772D63"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0162D1D" w14:textId="57B02A4A" w:rsidR="00741535" w:rsidRDefault="00772D63" w:rsidP="00741535">
            <w:pPr>
              <w:rPr>
                <w:rFonts w:ascii="Open Sans" w:hAnsi="Open Sans" w:cs="Open Sans"/>
                <w:szCs w:val="20"/>
              </w:rPr>
            </w:pPr>
            <w:r>
              <w:rPr>
                <w:rFonts w:ascii="Open Sans" w:hAnsi="Open Sans" w:cs="Open Sans"/>
                <w:szCs w:val="20"/>
              </w:rPr>
              <w:t xml:space="preserve">c &amp; e) Material introduces questions early and spirals frequently to demonstrate use, formation, and structure throughout and in different ways. </w:t>
            </w:r>
          </w:p>
          <w:p w14:paraId="3DCD5F9E" w14:textId="77777777" w:rsidR="00772D63" w:rsidRDefault="00772D63" w:rsidP="00741535">
            <w:pPr>
              <w:rPr>
                <w:rFonts w:ascii="Open Sans" w:hAnsi="Open Sans" w:cs="Open Sans"/>
                <w:szCs w:val="20"/>
              </w:rPr>
            </w:pPr>
          </w:p>
          <w:p w14:paraId="1C532B3B" w14:textId="5A6DA3A1" w:rsidR="00772D63" w:rsidRDefault="00772D63" w:rsidP="00741535">
            <w:pPr>
              <w:rPr>
                <w:rFonts w:ascii="Open Sans" w:hAnsi="Open Sans" w:cs="Open Sans"/>
                <w:szCs w:val="20"/>
              </w:rPr>
            </w:pPr>
            <w:r>
              <w:rPr>
                <w:rFonts w:ascii="Open Sans" w:hAnsi="Open Sans" w:cs="Open Sans"/>
                <w:szCs w:val="20"/>
              </w:rPr>
              <w:t>f) the text splits this among several chapters, but it is thoughtful and appropriate to allow students to master this skill</w:t>
            </w:r>
          </w:p>
          <w:p w14:paraId="12195C5C" w14:textId="32841494" w:rsidR="00772D63" w:rsidRPr="008F6BE9" w:rsidRDefault="00772D63" w:rsidP="00741535">
            <w:pPr>
              <w:rPr>
                <w:rFonts w:ascii="Open Sans" w:hAnsi="Open Sans" w:cs="Open Sans"/>
                <w:szCs w:val="20"/>
              </w:rPr>
            </w:pPr>
          </w:p>
        </w:tc>
      </w:tr>
      <w:tr w:rsidR="00741535" w:rsidRPr="00062F62"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B2B3CDE" w:rsidR="00741535" w:rsidRPr="008F6BE9" w:rsidRDefault="00772D63"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04CAE146" w:rsidR="00741535" w:rsidRPr="008F6BE9" w:rsidRDefault="00772D63" w:rsidP="00741535">
            <w:pPr>
              <w:rPr>
                <w:rFonts w:ascii="Open Sans" w:hAnsi="Open Sans" w:cs="Open Sans"/>
                <w:szCs w:val="20"/>
              </w:rPr>
            </w:pPr>
            <w:r>
              <w:rPr>
                <w:rFonts w:ascii="Open Sans" w:hAnsi="Open Sans" w:cs="Open Sans"/>
                <w:szCs w:val="20"/>
              </w:rPr>
              <w:t>b) there are MANY graphs, pictures, graphic organizers, and maps to maintain target language use and support language learning</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52376023"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316FED9E" w:rsidR="003050B2" w:rsidRPr="008B7A7A" w:rsidRDefault="003050B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062F62"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062F62"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062F62"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062F62"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lastRenderedPageBreak/>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062F62"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062F62"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01B7F27"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Yes</w:t>
            </w:r>
          </w:p>
          <w:p w14:paraId="47DB57DE" w14:textId="2DFB8424" w:rsidR="003050B2" w:rsidRPr="008F6BE9" w:rsidRDefault="003050B2" w:rsidP="00733F6A">
            <w:pPr>
              <w:rPr>
                <w:rFonts w:ascii="Open Sans" w:hAnsi="Open Sans" w:cs="Open Sans"/>
                <w:sz w:val="20"/>
                <w:szCs w:val="20"/>
              </w:rPr>
            </w:pP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72D6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72D6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062F62"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0B1EF41" w:rsidR="00266CA5" w:rsidRPr="005C2C23" w:rsidRDefault="003050B2"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062F62"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5344F1A" w:rsidR="00266CA5" w:rsidRPr="005C2C23" w:rsidRDefault="003050B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062F62"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lastRenderedPageBreak/>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02CB8506" w:rsidR="00266CA5" w:rsidRPr="005C2C23" w:rsidRDefault="003050B2" w:rsidP="00266CA5">
            <w:pPr>
              <w:rPr>
                <w:rFonts w:ascii="Open Sans" w:hAnsi="Open Sans" w:cs="Open Sans"/>
                <w:sz w:val="20"/>
                <w:szCs w:val="20"/>
              </w:rPr>
            </w:pPr>
            <w:r>
              <w:rPr>
                <w:rFonts w:ascii="Open Sans" w:hAnsi="Open Sans" w:cs="Open Sans"/>
                <w:sz w:val="20"/>
                <w:szCs w:val="20"/>
              </w:rPr>
              <w:lastRenderedPageBreak/>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01FD112A" w:rsidR="00266CA5" w:rsidRPr="005C2C23" w:rsidRDefault="003050B2" w:rsidP="00266CA5">
            <w:pPr>
              <w:rPr>
                <w:rFonts w:ascii="Open Sans" w:hAnsi="Open Sans" w:cs="Open Sans"/>
                <w:sz w:val="20"/>
                <w:szCs w:val="20"/>
              </w:rPr>
            </w:pPr>
            <w:r>
              <w:rPr>
                <w:rFonts w:ascii="Open Sans" w:hAnsi="Open Sans" w:cs="Open Sans"/>
                <w:sz w:val="20"/>
                <w:szCs w:val="20"/>
              </w:rPr>
              <w:t>d) there are no actual narratives; there are several descriptive texts that describe a person or situation, but no narratives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3050B2"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4881B2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5487598D" w:rsidR="003050B2" w:rsidRPr="008B7A7A" w:rsidRDefault="003050B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5159E10D"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r w:rsidR="003050B2">
              <w:rPr>
                <w:rFonts w:ascii="Open Sans" w:hAnsi="Open Sans" w:cs="Open Sans"/>
                <w:b/>
                <w:szCs w:val="20"/>
              </w:rPr>
              <w:t>: Including a section with narratives would strengthen the interpretive quality of this material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062F62"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70554979" w14:textId="77777777" w:rsidTr="00772D63">
        <w:trPr>
          <w:cantSplit/>
          <w:trHeight w:val="148"/>
          <w:jc w:val="center"/>
        </w:trPr>
        <w:tc>
          <w:tcPr>
            <w:tcW w:w="5000" w:type="pct"/>
          </w:tcPr>
          <w:p w14:paraId="1893F42E"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62F62"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62F62"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72D6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062F62"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062F62"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772D6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72D6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062F62"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25092655" w:rsidR="00702868" w:rsidRPr="005C2C23" w:rsidRDefault="003050B2"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6B1048C4" w:rsidR="00702868" w:rsidRPr="005C2C23" w:rsidRDefault="003050B2" w:rsidP="00702868">
            <w:pPr>
              <w:rPr>
                <w:rFonts w:ascii="Open Sans" w:hAnsi="Open Sans" w:cs="Open Sans"/>
                <w:sz w:val="20"/>
                <w:szCs w:val="20"/>
              </w:rPr>
            </w:pPr>
            <w:r>
              <w:rPr>
                <w:rFonts w:ascii="Open Sans" w:hAnsi="Open Sans" w:cs="Open Sans"/>
                <w:sz w:val="20"/>
                <w:szCs w:val="20"/>
              </w:rPr>
              <w:t>b) there are many visuals to support learning</w:t>
            </w:r>
          </w:p>
        </w:tc>
      </w:tr>
      <w:tr w:rsidR="00702868" w:rsidRPr="00062F62"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6AC488C0" w:rsidR="00702868" w:rsidRPr="005C2C23" w:rsidRDefault="003050B2"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062F62"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10BF3034" w:rsidR="00702868" w:rsidRPr="005C2C23" w:rsidRDefault="003050B2"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11A8F783" w:rsidR="00702868" w:rsidRPr="005C2C23" w:rsidRDefault="003050B2" w:rsidP="00702868">
            <w:pPr>
              <w:rPr>
                <w:rFonts w:ascii="Open Sans" w:hAnsi="Open Sans" w:cs="Open Sans"/>
                <w:sz w:val="20"/>
                <w:szCs w:val="20"/>
              </w:rPr>
            </w:pPr>
            <w:r>
              <w:rPr>
                <w:rFonts w:ascii="Open Sans" w:hAnsi="Open Sans" w:cs="Open Sans"/>
                <w:sz w:val="20"/>
                <w:szCs w:val="20"/>
              </w:rPr>
              <w:t>b) there are many samples of printed authentic materials including brochures and posters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2F09E968" w14:textId="77777777" w:rsidTr="00772D63">
        <w:trPr>
          <w:cantSplit/>
          <w:trHeight w:val="148"/>
          <w:jc w:val="center"/>
        </w:trPr>
        <w:tc>
          <w:tcPr>
            <w:tcW w:w="5000" w:type="pct"/>
          </w:tcPr>
          <w:p w14:paraId="5071E3BD"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A2C0E0C"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7239157" w:rsidR="003050B2" w:rsidRPr="008B7A7A" w:rsidRDefault="003050B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62F62"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62F62"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72D63"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62F62"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62F62"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062F62"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062F62"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72D6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1A8B8C2D"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Yes</w:t>
            </w:r>
          </w:p>
          <w:p w14:paraId="276053A7" w14:textId="768D5E74" w:rsidR="003050B2" w:rsidRPr="005C2C23" w:rsidRDefault="003050B2" w:rsidP="00733F6A">
            <w:pPr>
              <w:rPr>
                <w:rFonts w:ascii="Open Sans" w:hAnsi="Open Sans" w:cs="Open Sans"/>
                <w:sz w:val="20"/>
                <w:szCs w:val="20"/>
              </w:rPr>
            </w:pPr>
            <w:r>
              <w:rPr>
                <w:rFonts w:ascii="Open Sans" w:hAnsi="Open Sans" w:cs="Open Sans"/>
                <w:b/>
                <w:sz w:val="20"/>
                <w:szCs w:val="20"/>
              </w:rPr>
              <w:t>X</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72D6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062F6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0D325BC" w:rsidR="009F5FF3" w:rsidRPr="005C2C23" w:rsidRDefault="003050B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286D8C9E" w:rsidR="009F5FF3" w:rsidRPr="005C2C23" w:rsidRDefault="003050B2" w:rsidP="009F5FF3">
            <w:pPr>
              <w:rPr>
                <w:rFonts w:ascii="Open Sans" w:hAnsi="Open Sans" w:cs="Open Sans"/>
                <w:sz w:val="20"/>
                <w:szCs w:val="20"/>
              </w:rPr>
            </w:pPr>
            <w:r>
              <w:rPr>
                <w:rFonts w:ascii="Open Sans" w:hAnsi="Open Sans" w:cs="Open Sans"/>
                <w:sz w:val="20"/>
                <w:szCs w:val="20"/>
              </w:rPr>
              <w:t>c) limited songs, rhymes, and simple chants</w:t>
            </w:r>
          </w:p>
        </w:tc>
      </w:tr>
      <w:tr w:rsidR="009F5FF3" w:rsidRPr="00062F62"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772D63"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0DB84246" w:rsidR="009F5FF3" w:rsidRPr="005C2C23" w:rsidRDefault="003050B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4B2C15D1" w:rsidR="009F5FF3" w:rsidRPr="005C2C23" w:rsidRDefault="003050B2" w:rsidP="009F5FF3">
            <w:pPr>
              <w:rPr>
                <w:rFonts w:ascii="Open Sans" w:hAnsi="Open Sans" w:cs="Open Sans"/>
                <w:sz w:val="20"/>
                <w:szCs w:val="20"/>
              </w:rPr>
            </w:pPr>
            <w:r>
              <w:rPr>
                <w:rFonts w:ascii="Open Sans" w:hAnsi="Open Sans" w:cs="Open Sans"/>
                <w:sz w:val="20"/>
                <w:szCs w:val="20"/>
              </w:rPr>
              <w:t>a-e) these topics are presented early in the materials to allow students sufficient time to gain mastery—they are logically sequenced to build understanding; there is a good use of cognates associated with these to support learning and promote early success</w:t>
            </w:r>
          </w:p>
        </w:tc>
      </w:tr>
      <w:tr w:rsidR="009F5FF3" w:rsidRPr="003050B2"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54DC904" w:rsidR="009F5FF3" w:rsidRPr="005C2C23" w:rsidRDefault="003050B2"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394FB14A" w14:textId="77777777" w:rsidR="009F5FF3" w:rsidRDefault="003050B2" w:rsidP="009F5FF3">
            <w:pPr>
              <w:rPr>
                <w:rFonts w:ascii="Open Sans" w:hAnsi="Open Sans" w:cs="Open Sans"/>
                <w:sz w:val="20"/>
                <w:szCs w:val="20"/>
              </w:rPr>
            </w:pPr>
            <w:r>
              <w:rPr>
                <w:rFonts w:ascii="Open Sans" w:hAnsi="Open Sans" w:cs="Open Sans"/>
                <w:sz w:val="20"/>
                <w:szCs w:val="20"/>
              </w:rPr>
              <w:t>b-c) the materials model this; by Unidad 4 all instructions are presented in the target language</w:t>
            </w:r>
          </w:p>
          <w:p w14:paraId="660724E0" w14:textId="77777777" w:rsidR="003050B2" w:rsidRDefault="003050B2" w:rsidP="009F5FF3">
            <w:pPr>
              <w:rPr>
                <w:rFonts w:ascii="Open Sans" w:hAnsi="Open Sans" w:cs="Open Sans"/>
                <w:sz w:val="20"/>
                <w:szCs w:val="20"/>
              </w:rPr>
            </w:pPr>
          </w:p>
          <w:p w14:paraId="2647C8BB" w14:textId="1F0B4FBD" w:rsidR="003050B2" w:rsidRPr="005C2C23" w:rsidRDefault="003050B2" w:rsidP="009F5FF3">
            <w:pPr>
              <w:rPr>
                <w:rFonts w:ascii="Open Sans" w:hAnsi="Open Sans" w:cs="Open Sans"/>
                <w:sz w:val="20"/>
                <w:szCs w:val="20"/>
              </w:rPr>
            </w:pPr>
            <w:r>
              <w:rPr>
                <w:rFonts w:ascii="Open Sans" w:hAnsi="Open Sans" w:cs="Open Sans"/>
                <w:sz w:val="20"/>
                <w:szCs w:val="20"/>
              </w:rPr>
              <w:t>c) topics include cooking, playing games, and planning a trip</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4151466A"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17FA7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1EF08CC3" w:rsidR="002C4DDA" w:rsidRPr="008B7A7A" w:rsidRDefault="002C4DD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62F62"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62F62"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62F6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62F6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062F6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062F6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72D6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72D6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062F6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D54CD0A" w:rsidR="009F5FF3" w:rsidRPr="00EE3BD2" w:rsidRDefault="002C4DDA"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062F6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094AB4F4" w:rsidR="009F5FF3" w:rsidRPr="00EE3BD2" w:rsidRDefault="002C4DDA"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120CB096" w14:textId="77777777" w:rsidR="009F5FF3" w:rsidRDefault="002C4DDA" w:rsidP="009F5FF3">
            <w:pPr>
              <w:rPr>
                <w:rFonts w:ascii="Open Sans" w:hAnsi="Open Sans" w:cs="Open Sans"/>
                <w:sz w:val="20"/>
                <w:szCs w:val="20"/>
              </w:rPr>
            </w:pPr>
            <w:r>
              <w:rPr>
                <w:rFonts w:ascii="Open Sans" w:hAnsi="Open Sans" w:cs="Open Sans"/>
                <w:sz w:val="20"/>
                <w:szCs w:val="20"/>
              </w:rPr>
              <w:t>a) there are no supporting workbooks for forms- however, there are many graphic organizers that students can recreate to organize written information</w:t>
            </w:r>
          </w:p>
          <w:p w14:paraId="0B597014" w14:textId="77777777" w:rsidR="002C4DDA" w:rsidRDefault="002C4DDA" w:rsidP="009F5FF3">
            <w:pPr>
              <w:rPr>
                <w:rFonts w:ascii="Open Sans" w:hAnsi="Open Sans" w:cs="Open Sans"/>
                <w:sz w:val="20"/>
                <w:szCs w:val="20"/>
              </w:rPr>
            </w:pPr>
          </w:p>
          <w:p w14:paraId="18BAE46D" w14:textId="77777777" w:rsidR="002C4DDA" w:rsidRDefault="002C4DDA" w:rsidP="009F5FF3">
            <w:pPr>
              <w:rPr>
                <w:rFonts w:ascii="Open Sans" w:hAnsi="Open Sans" w:cs="Open Sans"/>
                <w:sz w:val="20"/>
                <w:szCs w:val="20"/>
              </w:rPr>
            </w:pPr>
            <w:r>
              <w:rPr>
                <w:rFonts w:ascii="Open Sans" w:hAnsi="Open Sans" w:cs="Open Sans"/>
                <w:sz w:val="20"/>
                <w:szCs w:val="20"/>
              </w:rPr>
              <w:t>b) There are many opportu</w:t>
            </w:r>
            <w:r w:rsidR="00125500">
              <w:rPr>
                <w:rFonts w:ascii="Open Sans" w:hAnsi="Open Sans" w:cs="Open Sans"/>
                <w:sz w:val="20"/>
                <w:szCs w:val="20"/>
              </w:rPr>
              <w:t xml:space="preserve">nities to create a writing product </w:t>
            </w:r>
          </w:p>
          <w:p w14:paraId="47085C4C" w14:textId="77777777" w:rsidR="00125500" w:rsidRDefault="00125500" w:rsidP="009F5FF3">
            <w:pPr>
              <w:rPr>
                <w:rFonts w:ascii="Open Sans" w:hAnsi="Open Sans" w:cs="Open Sans"/>
                <w:sz w:val="20"/>
                <w:szCs w:val="20"/>
              </w:rPr>
            </w:pPr>
          </w:p>
          <w:p w14:paraId="56946A64" w14:textId="1F76C979" w:rsidR="00125500" w:rsidRPr="00EE3BD2" w:rsidRDefault="00125500" w:rsidP="009F5FF3">
            <w:pPr>
              <w:rPr>
                <w:rFonts w:ascii="Open Sans" w:hAnsi="Open Sans" w:cs="Open Sans"/>
                <w:sz w:val="20"/>
                <w:szCs w:val="20"/>
              </w:rPr>
            </w:pPr>
            <w:r>
              <w:rPr>
                <w:rFonts w:ascii="Open Sans" w:hAnsi="Open Sans" w:cs="Open Sans"/>
                <w:sz w:val="20"/>
                <w:szCs w:val="20"/>
              </w:rPr>
              <w:t>c) in addition to lists there are graphic organizers</w:t>
            </w:r>
          </w:p>
        </w:tc>
      </w:tr>
      <w:tr w:rsidR="009F5FF3" w:rsidRPr="00125500" w14:paraId="3D21D041" w14:textId="77777777" w:rsidTr="00D371BB">
        <w:trPr>
          <w:cantSplit/>
          <w:trHeight w:val="1916"/>
          <w:jc w:val="center"/>
        </w:trPr>
        <w:tc>
          <w:tcPr>
            <w:tcW w:w="686" w:type="pct"/>
            <w:vAlign w:val="center"/>
          </w:tcPr>
          <w:p w14:paraId="7A9A55F2" w14:textId="54D9EA8F"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B1BDEA1" w:rsidR="009F5FF3" w:rsidRPr="00EE3BD2" w:rsidRDefault="00125500"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67389EC0" w:rsidR="009F5FF3" w:rsidRPr="00EE3BD2" w:rsidRDefault="00125500" w:rsidP="009F5FF3">
            <w:pPr>
              <w:rPr>
                <w:rFonts w:ascii="Open Sans" w:hAnsi="Open Sans" w:cs="Open Sans"/>
                <w:sz w:val="20"/>
                <w:szCs w:val="20"/>
              </w:rPr>
            </w:pPr>
            <w:r>
              <w:rPr>
                <w:rFonts w:ascii="Open Sans" w:hAnsi="Open Sans" w:cs="Open Sans"/>
                <w:sz w:val="20"/>
                <w:szCs w:val="20"/>
              </w:rPr>
              <w:t>a) there are multiple opportunities for writing and there are examples of texting in the target language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125500"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22F2AE8"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668DC31F" w:rsidR="00125500" w:rsidRPr="00EE3BD2" w:rsidRDefault="0012550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678368FC"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r w:rsidR="00125500">
              <w:rPr>
                <w:rFonts w:ascii="Open Sans" w:hAnsi="Open Sans" w:cs="Open Sans"/>
                <w:b/>
                <w:szCs w:val="20"/>
              </w:rPr>
              <w:t>:</w:t>
            </w:r>
          </w:p>
          <w:p w14:paraId="1E1CBCC7" w14:textId="62AD0E08" w:rsidR="00125500" w:rsidRPr="00EE3BD2" w:rsidRDefault="00125500" w:rsidP="00733F6A">
            <w:pPr>
              <w:rPr>
                <w:rFonts w:ascii="Open Sans" w:hAnsi="Open Sans" w:cs="Open Sans"/>
                <w:b/>
                <w:szCs w:val="20"/>
              </w:rPr>
            </w:pPr>
            <w:r>
              <w:rPr>
                <w:rFonts w:ascii="Open Sans" w:hAnsi="Open Sans" w:cs="Open Sans"/>
                <w:b/>
                <w:szCs w:val="20"/>
              </w:rPr>
              <w:t>Many quality writing prompts and support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62F62" w14:paraId="23F667E9" w14:textId="77777777" w:rsidTr="009D00AF">
        <w:trPr>
          <w:cantSplit/>
          <w:trHeight w:val="1916"/>
          <w:jc w:val="center"/>
        </w:trPr>
        <w:tc>
          <w:tcPr>
            <w:tcW w:w="686" w:type="pct"/>
            <w:vAlign w:val="center"/>
          </w:tcPr>
          <w:p w14:paraId="15DEE174" w14:textId="375F6B88"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62F6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772D63"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772D63"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062F6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72D63"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62F6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72D63"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72D63"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062F62"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C65E5C7" w:rsidR="00733F6A" w:rsidRPr="004C254A" w:rsidRDefault="00125500" w:rsidP="00733F6A">
            <w:pPr>
              <w:rPr>
                <w:rFonts w:ascii="Open Sans" w:hAnsi="Open Sans" w:cs="Open Sans"/>
                <w:szCs w:val="20"/>
              </w:rPr>
            </w:pPr>
            <w:r>
              <w:rPr>
                <w:rFonts w:ascii="Open Sans" w:hAnsi="Open Sans" w:cs="Open Sans"/>
                <w:szCs w:val="20"/>
              </w:rPr>
              <w:t>X *</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475C8FDC" w:rsidR="00733F6A" w:rsidRPr="004C254A" w:rsidRDefault="00125500" w:rsidP="00125500">
            <w:pPr>
              <w:rPr>
                <w:rFonts w:ascii="Open Sans" w:hAnsi="Open Sans" w:cs="Open Sans"/>
                <w:szCs w:val="20"/>
              </w:rPr>
            </w:pPr>
            <w:r>
              <w:rPr>
                <w:rFonts w:ascii="Open Sans" w:hAnsi="Open Sans" w:cs="Open Sans"/>
                <w:szCs w:val="20"/>
              </w:rPr>
              <w:t>*a) is NOT covered in depth there is 1 picture with a single sentence mentioning different possible greetings. The following sentence reads, "…it depends…”</w:t>
            </w:r>
            <w:r>
              <w:rPr>
                <w:rFonts w:ascii="Open Sans" w:hAnsi="Open Sans" w:cs="Open Sans"/>
                <w:szCs w:val="20"/>
              </w:rPr>
              <w:br/>
            </w:r>
          </w:p>
        </w:tc>
      </w:tr>
      <w:tr w:rsidR="00733F6A" w:rsidRPr="00125500"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507B5E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3DB181E" w:rsidR="00125500" w:rsidRPr="004C254A" w:rsidRDefault="00125500"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7391AA1"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r w:rsidR="00125500">
              <w:rPr>
                <w:rFonts w:ascii="Open Sans" w:hAnsi="Open Sans" w:cs="Open Sans"/>
                <w:b/>
                <w:szCs w:val="20"/>
              </w:rPr>
              <w:t>:</w:t>
            </w:r>
          </w:p>
          <w:p w14:paraId="2DED346F" w14:textId="77ABBFA0" w:rsidR="00125500" w:rsidRPr="004C254A" w:rsidRDefault="00125500" w:rsidP="00733F6A">
            <w:pPr>
              <w:rPr>
                <w:rFonts w:ascii="Open Sans" w:hAnsi="Open Sans" w:cs="Open Sans"/>
                <w:b/>
                <w:szCs w:val="20"/>
              </w:rPr>
            </w:pPr>
            <w:r>
              <w:rPr>
                <w:rFonts w:ascii="Open Sans" w:hAnsi="Open Sans" w:cs="Open Sans"/>
                <w:b/>
                <w:szCs w:val="20"/>
              </w:rPr>
              <w:t xml:space="preserve">Needs more support for gestures. Greetings are not properly explained. No other gestures are explained.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59772A0A" w14:textId="77777777" w:rsidTr="00772D63">
        <w:trPr>
          <w:cantSplit/>
          <w:trHeight w:val="148"/>
          <w:jc w:val="center"/>
        </w:trPr>
        <w:tc>
          <w:tcPr>
            <w:tcW w:w="5000" w:type="pct"/>
          </w:tcPr>
          <w:p w14:paraId="6D65AB2B" w14:textId="04BF6344"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062F62"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62F62"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3FD7453D" w14:textId="77777777" w:rsidTr="00772D63">
        <w:trPr>
          <w:cantSplit/>
          <w:trHeight w:val="148"/>
          <w:jc w:val="center"/>
        </w:trPr>
        <w:tc>
          <w:tcPr>
            <w:tcW w:w="5000" w:type="pct"/>
          </w:tcPr>
          <w:p w14:paraId="4B94B8B2"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62F62"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772D63"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72D63"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72D63"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062F62"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12E34F18" w:rsidR="004C254A" w:rsidRPr="004C254A" w:rsidRDefault="00125500"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227A43" w:rsidR="004C254A" w:rsidRPr="004C254A" w:rsidRDefault="00125500" w:rsidP="00AB4080">
            <w:pPr>
              <w:rPr>
                <w:rFonts w:ascii="Open Sans" w:hAnsi="Open Sans" w:cs="Open Sans"/>
                <w:szCs w:val="20"/>
              </w:rPr>
            </w:pPr>
            <w:r>
              <w:rPr>
                <w:rFonts w:ascii="Open Sans" w:hAnsi="Open Sans" w:cs="Open Sans"/>
                <w:szCs w:val="20"/>
              </w:rPr>
              <w:t>p. 22 alludes to famous members of the target culture but it does not explain who any of them are nor does it discuss and of their contributions</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0B94CF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5FCA2D24" w:rsidR="00125500" w:rsidRPr="004C254A" w:rsidRDefault="0012550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062F62"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62F62"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062F62"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43A2572F" w14:textId="77777777" w:rsidTr="00772D63">
        <w:trPr>
          <w:cantSplit/>
          <w:trHeight w:val="148"/>
          <w:jc w:val="center"/>
        </w:trPr>
        <w:tc>
          <w:tcPr>
            <w:tcW w:w="5000" w:type="pct"/>
          </w:tcPr>
          <w:p w14:paraId="149FB93A"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62F62"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772D63">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772D63"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72D63"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062F62"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4284BD0" w:rsidR="00311C0B" w:rsidRPr="00311C0B" w:rsidRDefault="006A7449"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1617189C" w:rsidR="00311C0B" w:rsidRPr="00311C0B" w:rsidRDefault="006A7449" w:rsidP="00490848">
            <w:pPr>
              <w:rPr>
                <w:rFonts w:ascii="Open Sans" w:hAnsi="Open Sans" w:cs="Open Sans"/>
                <w:szCs w:val="20"/>
              </w:rPr>
            </w:pPr>
            <w:r>
              <w:rPr>
                <w:rFonts w:ascii="Open Sans" w:hAnsi="Open Sans" w:cs="Open Sans"/>
                <w:szCs w:val="20"/>
              </w:rPr>
              <w:t xml:space="preserve">*c) there is one example of a poem, but it does not provide enough practice to master this standard. This area could be strengthened by providing a link to a well-known story (narrative) and allowing Tennessee students to parallel it with one of </w:t>
            </w:r>
            <w:r w:rsidR="00490848">
              <w:rPr>
                <w:rFonts w:ascii="Open Sans" w:hAnsi="Open Sans" w:cs="Open Sans"/>
                <w:szCs w:val="20"/>
              </w:rPr>
              <w:t>the local</w:t>
            </w:r>
            <w:r>
              <w:rPr>
                <w:rFonts w:ascii="Open Sans" w:hAnsi="Open Sans" w:cs="Open Sans"/>
                <w:szCs w:val="20"/>
              </w:rPr>
              <w:t xml:space="preserve"> stories. </w:t>
            </w:r>
            <w:r w:rsidR="00490848">
              <w:rPr>
                <w:rFonts w:ascii="Open Sans" w:hAnsi="Open Sans" w:cs="Open Sans"/>
                <w:szCs w:val="20"/>
              </w:rPr>
              <w:t>(e.g. Wampus Cat)</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E569943"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2B4251B1" w:rsidR="006A7449" w:rsidRPr="004C254A" w:rsidRDefault="006A744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03BD4B85" w14:textId="77777777" w:rsidTr="00772D63">
        <w:trPr>
          <w:cantSplit/>
          <w:trHeight w:val="148"/>
          <w:jc w:val="center"/>
        </w:trPr>
        <w:tc>
          <w:tcPr>
            <w:tcW w:w="5000" w:type="pct"/>
          </w:tcPr>
          <w:p w14:paraId="45F78F0C"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62F62"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62F62"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062F62"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062F62"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lastRenderedPageBreak/>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612A03BD" w14:textId="77777777" w:rsidTr="00772D63">
        <w:trPr>
          <w:cantSplit/>
          <w:trHeight w:val="148"/>
          <w:jc w:val="center"/>
        </w:trPr>
        <w:tc>
          <w:tcPr>
            <w:tcW w:w="5000" w:type="pct"/>
          </w:tcPr>
          <w:p w14:paraId="1006D422"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72D63"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72D63"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062F62"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0F17CD93" w:rsidR="00311C0B" w:rsidRPr="00311C0B" w:rsidRDefault="00490848"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363D06"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7ECFC0A1" w:rsidR="00490848" w:rsidRPr="004C254A" w:rsidRDefault="0049084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062F62"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62F62"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62F62"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4A46F9C0" w14:textId="77777777" w:rsidTr="00772D63">
        <w:trPr>
          <w:cantSplit/>
          <w:trHeight w:val="148"/>
          <w:jc w:val="center"/>
        </w:trPr>
        <w:tc>
          <w:tcPr>
            <w:tcW w:w="5000" w:type="pct"/>
          </w:tcPr>
          <w:p w14:paraId="23DE454D"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62F62"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772D63">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72D63"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72D63"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62F62"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17BDB348" w:rsidR="000479DB" w:rsidRPr="000479DB" w:rsidRDefault="00490848"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E001859" w:rsidR="000479DB" w:rsidRPr="000479DB" w:rsidRDefault="00490848" w:rsidP="00AB4080">
            <w:pPr>
              <w:rPr>
                <w:rFonts w:ascii="Open Sans" w:hAnsi="Open Sans" w:cs="Open Sans"/>
                <w:szCs w:val="20"/>
              </w:rPr>
            </w:pPr>
            <w:r>
              <w:rPr>
                <w:rFonts w:ascii="Open Sans" w:hAnsi="Open Sans" w:cs="Open Sans"/>
                <w:szCs w:val="20"/>
              </w:rPr>
              <w:t>*c) I REALLY like that these materials address Spanish ‘vos’ in addition to ‘usted’ as an alternate to ‘tú’ however, there are some errors in the map of its use. Having lived in Chile (and being in current (today) communication with various native Chileans who are also language teachers) there is NO ‘vos’ in Chile. P. 118</w:t>
            </w:r>
          </w:p>
        </w:tc>
      </w:tr>
      <w:tr w:rsidR="000479DB" w:rsidRPr="00490848"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FC81E75"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2B4536E3" w:rsidR="00490848" w:rsidRPr="004C254A" w:rsidRDefault="0049084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EFF8E9F"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2F561DF4" w14:textId="4111143F" w:rsidR="00490848" w:rsidRPr="004C254A" w:rsidRDefault="00490848" w:rsidP="00AB4080">
            <w:pPr>
              <w:rPr>
                <w:rFonts w:ascii="Open Sans" w:hAnsi="Open Sans" w:cs="Open Sans"/>
                <w:b/>
                <w:szCs w:val="20"/>
              </w:rPr>
            </w:pPr>
            <w:r>
              <w:rPr>
                <w:rFonts w:ascii="Open Sans" w:hAnsi="Open Sans" w:cs="Open Sans"/>
                <w:b/>
                <w:szCs w:val="20"/>
              </w:rPr>
              <w:t xml:space="preserve">Make a correction on the vos map p. 118. </w:t>
            </w:r>
          </w:p>
        </w:tc>
      </w:tr>
      <w:tr w:rsidR="00B94825" w:rsidRPr="00062F62"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62F62"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lastRenderedPageBreak/>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7648B842" w14:textId="77777777" w:rsidTr="00772D63">
        <w:trPr>
          <w:cantSplit/>
          <w:trHeight w:val="148"/>
          <w:jc w:val="center"/>
        </w:trPr>
        <w:tc>
          <w:tcPr>
            <w:tcW w:w="5000" w:type="pct"/>
          </w:tcPr>
          <w:p w14:paraId="1FE811F8"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62F62"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62F62"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72D63"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72D63"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62F62"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19577EC7" w:rsidR="000479DB" w:rsidRPr="000479DB" w:rsidRDefault="00490848"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3F7EBC44" w:rsidR="000479DB" w:rsidRPr="000479DB" w:rsidRDefault="00490848" w:rsidP="00AB4080">
            <w:pPr>
              <w:rPr>
                <w:rFonts w:ascii="Open Sans" w:hAnsi="Open Sans" w:cs="Open Sans"/>
                <w:szCs w:val="20"/>
              </w:rPr>
            </w:pPr>
            <w:r>
              <w:rPr>
                <w:rFonts w:ascii="Open Sans" w:hAnsi="Open Sans" w:cs="Open Sans"/>
                <w:szCs w:val="20"/>
              </w:rPr>
              <w:t>c) There is only one reference to gestures on pg. 12. It is a single photo and a sentence. There are no other references to gestures. Students will be not be able to master this skill without additional materials</w:t>
            </w:r>
          </w:p>
        </w:tc>
      </w:tr>
      <w:tr w:rsidR="000479DB" w:rsidRPr="00490848"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C0960C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0ED3B274" w:rsidR="00490848" w:rsidRPr="004C254A" w:rsidRDefault="0049084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A71CA1B"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2969627" w14:textId="2A634FF7" w:rsidR="00490848" w:rsidRPr="004C254A" w:rsidRDefault="00490848" w:rsidP="00AB4080">
            <w:pPr>
              <w:rPr>
                <w:rFonts w:ascii="Open Sans" w:hAnsi="Open Sans" w:cs="Open Sans"/>
                <w:b/>
                <w:szCs w:val="20"/>
              </w:rPr>
            </w:pPr>
            <w:r>
              <w:rPr>
                <w:rFonts w:ascii="Open Sans" w:hAnsi="Open Sans" w:cs="Open Sans"/>
                <w:b/>
                <w:szCs w:val="20"/>
              </w:rPr>
              <w:t xml:space="preserve">Need additional information on gestures. </w:t>
            </w:r>
          </w:p>
        </w:tc>
      </w:tr>
      <w:tr w:rsidR="00B94825" w:rsidRPr="00062F62"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45FFA2F1" w14:textId="77777777" w:rsidTr="00772D63">
        <w:trPr>
          <w:cantSplit/>
          <w:trHeight w:val="148"/>
          <w:jc w:val="center"/>
        </w:trPr>
        <w:tc>
          <w:tcPr>
            <w:tcW w:w="5000" w:type="pct"/>
          </w:tcPr>
          <w:p w14:paraId="5ED1A373"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62F62"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62F62"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73CB8BFB" w14:textId="77777777" w:rsidTr="00772D63">
        <w:trPr>
          <w:cantSplit/>
          <w:trHeight w:val="148"/>
          <w:jc w:val="center"/>
        </w:trPr>
        <w:tc>
          <w:tcPr>
            <w:tcW w:w="5000" w:type="pct"/>
          </w:tcPr>
          <w:p w14:paraId="7B1ADF79"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62F62"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lastRenderedPageBreak/>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772D63"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72D63"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62F62"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045AF91" w:rsidR="004F5CF5" w:rsidRPr="000479DB" w:rsidRDefault="004160C3"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62F62"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6C6D457C" w:rsidR="00B94825" w:rsidRPr="000479DB" w:rsidRDefault="004160C3" w:rsidP="004A00B4">
            <w:pPr>
              <w:rPr>
                <w:rFonts w:ascii="Open Sans" w:hAnsi="Open Sans" w:cs="Open Sans"/>
                <w:szCs w:val="20"/>
              </w:rPr>
            </w:pPr>
            <w:r>
              <w:rPr>
                <w:rFonts w:ascii="Open Sans" w:hAnsi="Open Sans" w:cs="Open Sans"/>
                <w:szCs w:val="20"/>
              </w:rPr>
              <w:t>X</w:t>
            </w: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62F62"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62F62"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62F62"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772D63" w14:paraId="6EA4C123" w14:textId="77777777" w:rsidTr="00772D63">
        <w:trPr>
          <w:cantSplit/>
          <w:trHeight w:val="148"/>
          <w:jc w:val="center"/>
        </w:trPr>
        <w:tc>
          <w:tcPr>
            <w:tcW w:w="5000" w:type="pct"/>
          </w:tcPr>
          <w:p w14:paraId="62C6186A" w14:textId="77777777" w:rsidR="009D00AF" w:rsidRDefault="009D00AF" w:rsidP="00772D6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72D6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772D63"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72D63"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62F62"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370F90E5" w:rsidR="004F5CF5" w:rsidRPr="000479DB" w:rsidRDefault="004160C3"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452EC7D8" w14:textId="77777777" w:rsidR="004160C3" w:rsidRDefault="004160C3" w:rsidP="00AB4080">
            <w:pPr>
              <w:rPr>
                <w:rFonts w:ascii="Open Sans" w:hAnsi="Open Sans" w:cs="Open Sans"/>
                <w:szCs w:val="20"/>
              </w:rPr>
            </w:pPr>
          </w:p>
          <w:p w14:paraId="243D3207" w14:textId="60401531" w:rsidR="004160C3" w:rsidRDefault="004160C3" w:rsidP="00AB4080">
            <w:pPr>
              <w:rPr>
                <w:rFonts w:ascii="Open Sans" w:hAnsi="Open Sans" w:cs="Open Sans"/>
                <w:szCs w:val="20"/>
              </w:rPr>
            </w:pPr>
            <w:r>
              <w:rPr>
                <w:rFonts w:ascii="Open Sans" w:hAnsi="Open Sans" w:cs="Open Sans"/>
                <w:szCs w:val="20"/>
              </w:rPr>
              <w:t>b) students are encouraged to use the target language to create meaningful products of personal interest</w:t>
            </w:r>
          </w:p>
          <w:p w14:paraId="33F97EC5" w14:textId="77777777" w:rsidR="004160C3" w:rsidRDefault="004160C3" w:rsidP="00AB4080">
            <w:pPr>
              <w:rPr>
                <w:rFonts w:ascii="Open Sans" w:hAnsi="Open Sans" w:cs="Open Sans"/>
                <w:szCs w:val="20"/>
              </w:rPr>
            </w:pPr>
          </w:p>
          <w:p w14:paraId="078BFCF7" w14:textId="6B367BED" w:rsidR="004F5CF5" w:rsidRPr="000479DB" w:rsidRDefault="004160C3" w:rsidP="00AB4080">
            <w:pPr>
              <w:rPr>
                <w:rFonts w:ascii="Open Sans" w:hAnsi="Open Sans" w:cs="Open Sans"/>
                <w:szCs w:val="20"/>
              </w:rPr>
            </w:pPr>
            <w:r>
              <w:rPr>
                <w:rFonts w:ascii="Open Sans" w:hAnsi="Open Sans" w:cs="Open Sans"/>
                <w:szCs w:val="20"/>
              </w:rPr>
              <w:t>c) only a list of songs is given</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5811C7E"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579E407"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002D9140" w:rsidR="004160C3" w:rsidRPr="004C254A" w:rsidRDefault="004160C3"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62F62"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62F62"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62F62"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62F62"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72D63"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72D63"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772D6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48095FC" w:rsidR="00AF414A" w:rsidRPr="00E3415B" w:rsidRDefault="004875B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1D30C246" w:rsidR="004160C3" w:rsidRPr="00E3415B" w:rsidRDefault="004875B2" w:rsidP="004875B2">
            <w:pPr>
              <w:keepNext/>
              <w:shd w:val="clear" w:color="auto" w:fill="FFFFFF" w:themeFill="background1"/>
              <w:rPr>
                <w:rFonts w:ascii="Open Sans" w:hAnsi="Open Sans" w:cs="Open Sans"/>
                <w:b/>
                <w:szCs w:val="20"/>
              </w:rPr>
            </w:pPr>
            <w:r>
              <w:rPr>
                <w:rFonts w:ascii="Open Sans" w:hAnsi="Open Sans" w:cs="Open Sans"/>
                <w:b/>
                <w:szCs w:val="20"/>
              </w:rPr>
              <w:t>There is some excessive information that may overwhelm middle school students</w:t>
            </w:r>
          </w:p>
        </w:tc>
      </w:tr>
      <w:tr w:rsidR="00AF414A" w:rsidRPr="00772D6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1051C903" w:rsidR="00AF414A" w:rsidRPr="00E3415B" w:rsidRDefault="004875B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299C61A"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6E5D614A" w:rsidR="00AF414A" w:rsidRPr="00E3415B" w:rsidRDefault="004160C3" w:rsidP="00E9768A">
            <w:pPr>
              <w:keepNext/>
              <w:shd w:val="clear" w:color="auto" w:fill="FFFFFF" w:themeFill="background1"/>
              <w:rPr>
                <w:rFonts w:ascii="Open Sans" w:hAnsi="Open Sans" w:cs="Open Sans"/>
                <w:b/>
                <w:szCs w:val="20"/>
              </w:rPr>
            </w:pPr>
            <w:r>
              <w:rPr>
                <w:rFonts w:ascii="Open Sans" w:hAnsi="Open Sans" w:cs="Open Sans"/>
                <w:b/>
                <w:szCs w:val="20"/>
              </w:rPr>
              <w:t xml:space="preserve">I appreciate the diversity of the cultures addressed in the material. Great job! However, I feel this material would be very difficult for middle school to digest. The materials are very ‘texty’ with large portions of the pages covered in text for middle school audience. I feel this would be more appropriate for older, more mature students. </w:t>
            </w:r>
          </w:p>
        </w:tc>
      </w:tr>
      <w:tr w:rsidR="00AF414A" w:rsidRPr="00772D63"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72D63"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72D63"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F6A4507" w:rsidR="00AF414A" w:rsidRPr="00E3415B" w:rsidRDefault="004160C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AE6DBCE" w:rsidR="00AF414A" w:rsidRPr="00E3415B" w:rsidRDefault="004160C3" w:rsidP="00E9768A">
            <w:pPr>
              <w:keepNext/>
              <w:shd w:val="clear" w:color="auto" w:fill="FFFFFF" w:themeFill="background1"/>
              <w:rPr>
                <w:rFonts w:ascii="Open Sans" w:hAnsi="Open Sans" w:cs="Open Sans"/>
                <w:b/>
                <w:i/>
                <w:szCs w:val="20"/>
              </w:rPr>
            </w:pPr>
            <w:r>
              <w:rPr>
                <w:rFonts w:ascii="Open Sans" w:hAnsi="Open Sans" w:cs="Open Sans"/>
                <w:b/>
                <w:i/>
                <w:szCs w:val="20"/>
              </w:rPr>
              <w:t>The materials encourage production rather than repetition.</w:t>
            </w:r>
          </w:p>
        </w:tc>
      </w:tr>
      <w:tr w:rsidR="00AF414A" w:rsidRPr="00772D63"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58B6BDF" w:rsidR="00AF414A" w:rsidRPr="00E3415B" w:rsidRDefault="004160C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325A200" w:rsidR="004160C3" w:rsidRPr="00E3415B" w:rsidRDefault="004160C3"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majority of activities in the book are for creating meaningful communication. It is difficult to find ‘drill’ exercises. </w:t>
            </w:r>
          </w:p>
        </w:tc>
      </w:tr>
      <w:tr w:rsidR="00AF414A" w:rsidRPr="00772D63" w14:paraId="09634D8A" w14:textId="77777777" w:rsidTr="00AF414A">
        <w:trPr>
          <w:trHeight w:val="524"/>
        </w:trPr>
        <w:tc>
          <w:tcPr>
            <w:tcW w:w="5981" w:type="dxa"/>
            <w:shd w:val="clear" w:color="auto" w:fill="FFFFFF" w:themeFill="background1"/>
            <w:vAlign w:val="center"/>
          </w:tcPr>
          <w:p w14:paraId="4A68CBFE" w14:textId="6D0483F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5C4DD34" w:rsidR="00AF414A" w:rsidRPr="00E3415B" w:rsidRDefault="004160C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72D63"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DE5DD01"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65C6C44"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Excellent</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72D63"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2B2651D"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0DDDF7B"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GREAT support of math and social studies.</w:t>
            </w:r>
          </w:p>
        </w:tc>
      </w:tr>
      <w:tr w:rsidR="00AF414A" w:rsidRPr="00772D63"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AD33245"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6282C7A2"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At least 90% of the exercises require students to use language to create a product.</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72D63"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E3184DE"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72D63"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CC30B85"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72D63" w14:paraId="4EE0FAB2" w14:textId="77777777" w:rsidTr="00EE421E">
        <w:trPr>
          <w:trHeight w:val="2110"/>
        </w:trPr>
        <w:tc>
          <w:tcPr>
            <w:tcW w:w="14375" w:type="dxa"/>
            <w:gridSpan w:val="4"/>
            <w:shd w:val="clear" w:color="auto" w:fill="FFFFFF" w:themeFill="background1"/>
          </w:tcPr>
          <w:p w14:paraId="41A13700" w14:textId="77777777"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0C5A7853" w14:textId="77777777" w:rsidR="00E12A8F" w:rsidRDefault="00E12A8F" w:rsidP="00E9768A">
            <w:pPr>
              <w:keepNext/>
              <w:shd w:val="clear" w:color="auto" w:fill="FFFFFF" w:themeFill="background1"/>
              <w:rPr>
                <w:rFonts w:ascii="Open Sans" w:hAnsi="Open Sans" w:cs="Open Sans"/>
                <w:b/>
                <w:szCs w:val="20"/>
              </w:rPr>
            </w:pPr>
          </w:p>
          <w:p w14:paraId="05C6C380" w14:textId="6AD1CFB9" w:rsidR="00E12A8F" w:rsidRPr="00E3415B" w:rsidRDefault="00E12A8F" w:rsidP="00E9768A">
            <w:pPr>
              <w:keepNext/>
              <w:shd w:val="clear" w:color="auto" w:fill="FFFFFF" w:themeFill="background1"/>
              <w:rPr>
                <w:rFonts w:ascii="Open Sans" w:hAnsi="Open Sans" w:cs="Open Sans"/>
                <w:b/>
                <w:szCs w:val="20"/>
              </w:rPr>
            </w:pPr>
            <w:r>
              <w:rPr>
                <w:rFonts w:ascii="Open Sans" w:hAnsi="Open Sans" w:cs="Open Sans"/>
                <w:b/>
                <w:szCs w:val="20"/>
              </w:rPr>
              <w:t xml:space="preserve">These materials integrate the 5C’s very well. However, the book has a lot of text that may be challenging for middle school students. This may be more appropriate for high school.  </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72D63"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72D63"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72D63"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19DC31C"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A1E46CC"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Excellent mix of activities and modes. </w:t>
            </w:r>
          </w:p>
        </w:tc>
      </w:tr>
      <w:tr w:rsidR="00AF414A" w:rsidRPr="00772D63"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307E168"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6724DC5"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is a margin of limited notes on telling time. This is an area where most students struggle. Only one method of telling time is mentioned. </w:t>
            </w:r>
          </w:p>
        </w:tc>
      </w:tr>
      <w:tr w:rsidR="00AF414A" w:rsidRPr="004875B2"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772D63"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9A110A2"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72D63"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D99579D"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6F468856"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550DED7E" w:rsidR="00AF414A" w:rsidRPr="00E3415B" w:rsidRDefault="004875B2" w:rsidP="006A3918">
            <w:pPr>
              <w:keepNext/>
              <w:shd w:val="clear" w:color="auto" w:fill="FFFFFF" w:themeFill="background1"/>
              <w:rPr>
                <w:rFonts w:ascii="Open Sans" w:hAnsi="Open Sans" w:cs="Open Sans"/>
                <w:b/>
                <w:i/>
                <w:szCs w:val="20"/>
              </w:rPr>
            </w:pPr>
            <w:r>
              <w:rPr>
                <w:rFonts w:ascii="Open Sans" w:hAnsi="Open Sans" w:cs="Open Sans"/>
                <w:b/>
                <w:szCs w:val="20"/>
              </w:rPr>
              <w:t xml:space="preserve">I love the amount of cultural information that has been included. </w:t>
            </w:r>
            <w:r w:rsidR="00D74C82">
              <w:rPr>
                <w:rFonts w:ascii="Open Sans" w:hAnsi="Open Sans" w:cs="Open Sans"/>
                <w:b/>
                <w:szCs w:val="20"/>
              </w:rPr>
              <w:t xml:space="preserve">*On page 118, Chile’s use of ‘vos’ is not widespread (only in specific phrases and in derogatory statements), but just a minor note. I am pleased that you included any information on voseo. </w:t>
            </w:r>
          </w:p>
        </w:tc>
      </w:tr>
      <w:tr w:rsidR="00AF414A" w:rsidRPr="00D74C82"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72D63"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68EDDD8"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1E18A39" w:rsidR="00AF414A" w:rsidRPr="00E3415B" w:rsidRDefault="004875B2"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must always apply what they learn. </w:t>
            </w:r>
          </w:p>
        </w:tc>
      </w:tr>
      <w:tr w:rsidR="00AF414A" w:rsidRPr="004875B2"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72D63"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5961AD5" w:rsidR="00AF414A" w:rsidRPr="00E3415B" w:rsidRDefault="00474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4A903FAF" w:rsidR="00AF414A" w:rsidRPr="00E3415B" w:rsidRDefault="00474DA8" w:rsidP="00E9768A">
            <w:pPr>
              <w:keepNext/>
              <w:shd w:val="clear" w:color="auto" w:fill="FFFFFF" w:themeFill="background1"/>
              <w:rPr>
                <w:rFonts w:ascii="Open Sans" w:hAnsi="Open Sans" w:cs="Open Sans"/>
                <w:b/>
                <w:i/>
                <w:szCs w:val="20"/>
              </w:rPr>
            </w:pPr>
            <w:r>
              <w:rPr>
                <w:rFonts w:ascii="Open Sans" w:hAnsi="Open Sans" w:cs="Open Sans"/>
                <w:b/>
                <w:i/>
                <w:szCs w:val="20"/>
              </w:rPr>
              <w:t>Frequently</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72D63"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47740C94" w:rsidR="00AF414A" w:rsidRPr="00E3415B" w:rsidRDefault="00474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A136853" w:rsidR="00AF414A" w:rsidRPr="00E3415B" w:rsidRDefault="00474DA8" w:rsidP="00E9768A">
            <w:pPr>
              <w:keepNext/>
              <w:shd w:val="clear" w:color="auto" w:fill="FFFFFF" w:themeFill="background1"/>
              <w:rPr>
                <w:rFonts w:ascii="Open Sans" w:hAnsi="Open Sans" w:cs="Open Sans"/>
                <w:b/>
                <w:i/>
                <w:szCs w:val="20"/>
              </w:rPr>
            </w:pPr>
            <w:r>
              <w:rPr>
                <w:rFonts w:ascii="Open Sans" w:hAnsi="Open Sans" w:cs="Open Sans"/>
                <w:b/>
                <w:i/>
                <w:szCs w:val="20"/>
              </w:rPr>
              <w:t>Excellent</w:t>
            </w:r>
          </w:p>
        </w:tc>
      </w:tr>
      <w:tr w:rsidR="00AF414A" w:rsidRPr="00772D63"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72D63"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772D63"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DF9769C" w:rsidR="00AF414A" w:rsidRPr="00E3415B" w:rsidRDefault="00474DA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772D63"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3647FC1D" w:rsidR="00AF414A" w:rsidRPr="00E3415B" w:rsidRDefault="00474DA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506BE2B" w:rsidR="00AF414A" w:rsidRPr="00E3415B" w:rsidRDefault="00474DA8" w:rsidP="00E9768A">
            <w:pPr>
              <w:shd w:val="clear" w:color="auto" w:fill="FFFFFF" w:themeFill="background1"/>
              <w:rPr>
                <w:rFonts w:ascii="Open Sans" w:hAnsi="Open Sans" w:cs="Open Sans"/>
                <w:szCs w:val="20"/>
              </w:rPr>
            </w:pPr>
            <w:r>
              <w:rPr>
                <w:rFonts w:ascii="Open Sans" w:hAnsi="Open Sans" w:cs="Open Sans"/>
                <w:szCs w:val="20"/>
              </w:rPr>
              <w:t>Great integration!!</w:t>
            </w:r>
          </w:p>
        </w:tc>
      </w:tr>
      <w:tr w:rsidR="00AF414A" w:rsidRPr="00772D63"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4BA612BB"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3958D806" w14:textId="6B09D9C4" w:rsidR="00AF414A" w:rsidRPr="00E3415B" w:rsidRDefault="006A3918" w:rsidP="00554882">
            <w:pPr>
              <w:shd w:val="clear" w:color="auto" w:fill="FFFFFF" w:themeFill="background1"/>
              <w:rPr>
                <w:rFonts w:ascii="Open Sans" w:hAnsi="Open Sans" w:cs="Open Sans"/>
                <w:szCs w:val="20"/>
              </w:rPr>
            </w:pPr>
            <w:r>
              <w:rPr>
                <w:rFonts w:ascii="Open Sans" w:hAnsi="Open Sans" w:cs="Open Sans"/>
                <w:szCs w:val="20"/>
              </w:rPr>
              <w:t>There are many examples of visual literacy, but there are no narratives in these materials. These materials do not teach literacy to mastery. There are 3 short descriptive pieces. If the publisher would consider adding a few short</w:t>
            </w:r>
            <w:r w:rsidR="00554882">
              <w:rPr>
                <w:rFonts w:ascii="Open Sans" w:hAnsi="Open Sans" w:cs="Open Sans"/>
                <w:szCs w:val="20"/>
              </w:rPr>
              <w:t xml:space="preserve"> fables, legends, or stories, would greatly improve these materials and support mastery of standards ML.C1.2NHd, ML.C1.4NL.c, ML.C2.2.NR.c, and ML.C3.1.NR.c.</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72D63"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72D63"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EBA5150" w:rsidR="00AF414A" w:rsidRPr="00E3415B" w:rsidRDefault="00474D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6695EE6" w:rsidR="00AF414A" w:rsidRPr="00E3415B" w:rsidRDefault="00474DA8" w:rsidP="00E9768A">
            <w:pPr>
              <w:shd w:val="clear" w:color="auto" w:fill="FFFFFF" w:themeFill="background1"/>
              <w:rPr>
                <w:rFonts w:ascii="Open Sans" w:hAnsi="Open Sans" w:cs="Open Sans"/>
                <w:szCs w:val="20"/>
              </w:rPr>
            </w:pPr>
            <w:r>
              <w:rPr>
                <w:rFonts w:ascii="Open Sans" w:hAnsi="Open Sans" w:cs="Open Sans"/>
                <w:szCs w:val="20"/>
              </w:rPr>
              <w:t xml:space="preserve">This program integrates the 5 C’s in the way they were designed. I feel like these materials </w:t>
            </w:r>
            <w:r w:rsidR="00554882">
              <w:rPr>
                <w:rFonts w:ascii="Open Sans" w:hAnsi="Open Sans" w:cs="Open Sans"/>
                <w:szCs w:val="20"/>
              </w:rPr>
              <w:t xml:space="preserve">were designed with the 5 Cs, instead of being retrofit to match the 5 Cs. </w:t>
            </w:r>
          </w:p>
        </w:tc>
      </w:tr>
      <w:tr w:rsidR="00AF414A" w:rsidRPr="00772D63"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3D107778" w:rsidR="00AF414A" w:rsidRPr="00E3415B" w:rsidRDefault="00936CB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B11EBAE" w:rsidR="00AF414A" w:rsidRPr="00E3415B" w:rsidRDefault="00936CBF" w:rsidP="00E9768A">
            <w:pPr>
              <w:shd w:val="clear" w:color="auto" w:fill="FFFFFF" w:themeFill="background1"/>
              <w:rPr>
                <w:rFonts w:ascii="Open Sans" w:hAnsi="Open Sans" w:cs="Open Sans"/>
                <w:szCs w:val="20"/>
              </w:rPr>
            </w:pPr>
            <w:r>
              <w:rPr>
                <w:rFonts w:ascii="Open Sans" w:hAnsi="Open Sans" w:cs="Open Sans"/>
                <w:szCs w:val="20"/>
              </w:rPr>
              <w:t xml:space="preserve">Students must use skills and communication to create products rather than simply practice skills in isolation. </w:t>
            </w:r>
          </w:p>
        </w:tc>
      </w:tr>
      <w:tr w:rsidR="00AF414A" w:rsidRPr="00772D63"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3EAC43E2"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71B519A7"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w:t>
            </w:r>
            <w:r w:rsidR="00936CBF">
              <w:rPr>
                <w:rFonts w:ascii="Open Sans" w:hAnsi="Open Sans" w:cs="Open Sans"/>
                <w:szCs w:val="20"/>
              </w:rPr>
              <w:t xml:space="preserve">The teacher’s materials are limited. The teacher’s book is a student’s book with notes super-imposed in red onto student pages. There are a few strategies </w:t>
            </w:r>
            <w:r w:rsidR="00144456">
              <w:rPr>
                <w:rFonts w:ascii="Open Sans" w:hAnsi="Open Sans" w:cs="Open Sans"/>
                <w:szCs w:val="20"/>
              </w:rPr>
              <w:t xml:space="preserve">in the teacher’s materials and some suggestions for teaching specific concepts. The materials move quickly and are heavily-text dependent, especially for </w:t>
            </w:r>
            <w:r w:rsidR="003E63BF">
              <w:rPr>
                <w:rFonts w:ascii="Open Sans" w:hAnsi="Open Sans" w:cs="Open Sans"/>
                <w:szCs w:val="20"/>
              </w:rPr>
              <w:t>middle school and for students who struggle with reading.</w:t>
            </w:r>
          </w:p>
        </w:tc>
      </w:tr>
      <w:tr w:rsidR="00AF414A" w:rsidRPr="00772D63"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9155B1B"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62D7604" w:rsidR="00AF414A" w:rsidRPr="00E3415B" w:rsidRDefault="003E63BF" w:rsidP="00E9768A">
            <w:pPr>
              <w:shd w:val="clear" w:color="auto" w:fill="FFFFFF" w:themeFill="background1"/>
              <w:rPr>
                <w:rFonts w:ascii="Open Sans" w:hAnsi="Open Sans" w:cs="Open Sans"/>
                <w:szCs w:val="20"/>
              </w:rPr>
            </w:pPr>
            <w:r>
              <w:rPr>
                <w:rFonts w:ascii="Open Sans" w:hAnsi="Open Sans" w:cs="Open Sans"/>
                <w:szCs w:val="20"/>
              </w:rPr>
              <w:t xml:space="preserve">The materials are rigorous. There is some flexibility in how teachers </w:t>
            </w:r>
            <w:r w:rsidR="009C3D3C">
              <w:rPr>
                <w:rFonts w:ascii="Open Sans" w:hAnsi="Open Sans" w:cs="Open Sans"/>
                <w:szCs w:val="20"/>
              </w:rPr>
              <w:t xml:space="preserve">can assign practice at varying levels. The integration of culture and communication will sustain students’ interest. </w:t>
            </w:r>
          </w:p>
        </w:tc>
      </w:tr>
      <w:tr w:rsidR="00AF414A" w:rsidRPr="00772D63"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3550AFA"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3092EF83"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 xml:space="preserve">The material will meet the needs of heritage language learners and there are additional strategies in the back of the teacher manual.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72D63"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72D63"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5BBE6422"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F039567"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 xml:space="preserve">Assessments are integrated and performance-based. There are no formalized exams that present decontextualized skills or information. </w:t>
            </w:r>
          </w:p>
        </w:tc>
      </w:tr>
      <w:tr w:rsidR="00AF414A" w:rsidRPr="00772D63"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CA52758"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6E355D9"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 xml:space="preserve">Teachers can differentiate projects/products, but it will be up to the teacher to make these determinations. </w:t>
            </w:r>
          </w:p>
        </w:tc>
      </w:tr>
      <w:tr w:rsidR="00AF414A" w:rsidRPr="00772D63"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4F3402F"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E58D94B"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 xml:space="preserve">“I can” statements are in the back of both student and teacher books. Although Tennessee intentionally did NOT adopt “I can” statements, they are present for self-scoring. </w:t>
            </w:r>
          </w:p>
        </w:tc>
      </w:tr>
      <w:tr w:rsidR="00AF414A" w:rsidRPr="00772D63"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6194F2AD"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0AF6E65"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 xml:space="preserve">There are guiding questions at the beginning of each Unidad to help students focus their learning. There are no formalized assessments. </w:t>
            </w:r>
          </w:p>
        </w:tc>
      </w:tr>
      <w:tr w:rsidR="00AF414A" w:rsidRPr="00772D63"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52B03C4"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1E3C3F56"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 xml:space="preserve">There are multiple opportunities for embedded assessments. </w:t>
            </w:r>
          </w:p>
        </w:tc>
      </w:tr>
      <w:tr w:rsidR="00AF414A" w:rsidRPr="00772D63"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6024C7C"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A6529D2"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B48159F" w:rsidR="00AF414A" w:rsidRPr="00E3415B" w:rsidRDefault="00F45F26" w:rsidP="00E9768A">
            <w:pPr>
              <w:shd w:val="clear" w:color="auto" w:fill="FFFFFF" w:themeFill="background1"/>
              <w:rPr>
                <w:rFonts w:ascii="Open Sans" w:hAnsi="Open Sans" w:cs="Open Sans"/>
                <w:szCs w:val="20"/>
              </w:rPr>
            </w:pPr>
            <w:r>
              <w:rPr>
                <w:rFonts w:ascii="Open Sans" w:hAnsi="Open Sans" w:cs="Open Sans"/>
                <w:szCs w:val="20"/>
              </w:rPr>
              <w:t xml:space="preserve">There are no formalized assessments. There are some </w:t>
            </w:r>
            <w:r w:rsidR="00D81C5F">
              <w:rPr>
                <w:rFonts w:ascii="Open Sans" w:hAnsi="Open Sans" w:cs="Open Sans"/>
                <w:szCs w:val="20"/>
              </w:rPr>
              <w:t xml:space="preserve">scoring guidelines, but they are performance based data. </w:t>
            </w:r>
          </w:p>
        </w:tc>
      </w:tr>
      <w:tr w:rsidR="00AF414A" w:rsidRPr="00772D63"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3ECBF536" w:rsidR="00AF414A" w:rsidRPr="00E3415B" w:rsidRDefault="00BC2BB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45829CF3"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7B80A05" w:rsidR="00AF414A" w:rsidRPr="00E3415B" w:rsidRDefault="00BC2BBE" w:rsidP="00E9768A">
            <w:pPr>
              <w:shd w:val="clear" w:color="auto" w:fill="FFFFFF" w:themeFill="background1"/>
              <w:rPr>
                <w:rFonts w:ascii="Open Sans" w:hAnsi="Open Sans" w:cs="Open Sans"/>
                <w:szCs w:val="20"/>
              </w:rPr>
            </w:pPr>
            <w:r>
              <w:rPr>
                <w:rFonts w:ascii="Open Sans" w:hAnsi="Open Sans" w:cs="Open Sans"/>
                <w:szCs w:val="20"/>
              </w:rPr>
              <w:t>*</w:t>
            </w:r>
            <w:r w:rsidR="00F45F26">
              <w:rPr>
                <w:rFonts w:ascii="Open Sans" w:hAnsi="Open Sans" w:cs="Open Sans"/>
                <w:szCs w:val="20"/>
              </w:rPr>
              <w:t>There are no formal assessments</w:t>
            </w:r>
            <w:r>
              <w:rPr>
                <w:rFonts w:ascii="Open Sans" w:hAnsi="Open Sans" w:cs="Open Sans"/>
                <w:szCs w:val="20"/>
              </w:rPr>
              <w:t xml:space="preserve"> in the style of formal assessment</w:t>
            </w:r>
            <w:r w:rsidR="00D81C5F">
              <w:rPr>
                <w:rFonts w:ascii="Open Sans" w:hAnsi="Open Sans" w:cs="Open Sans"/>
                <w:szCs w:val="20"/>
              </w:rPr>
              <w:t xml:space="preserve"> (e.g. AP, IB, CLEP)</w:t>
            </w:r>
            <w:r w:rsidR="00F45F26">
              <w:rPr>
                <w:rFonts w:ascii="Open Sans" w:hAnsi="Open Sans" w:cs="Open Sans"/>
                <w:szCs w:val="20"/>
              </w:rPr>
              <w:t xml:space="preserve">. There are assignments that could be used to assess students’ comprehension, but there are no formal assessments that use realia.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72D63"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772D63"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FF5FB97"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A459BAA" w:rsidR="00AF414A" w:rsidRPr="00E3415B" w:rsidRDefault="00D81C5F" w:rsidP="00D81C5F">
            <w:pPr>
              <w:shd w:val="clear" w:color="auto" w:fill="FFFFFF" w:themeFill="background1"/>
              <w:rPr>
                <w:rFonts w:ascii="Open Sans" w:hAnsi="Open Sans" w:cs="Open Sans"/>
                <w:szCs w:val="20"/>
              </w:rPr>
            </w:pPr>
            <w:r>
              <w:rPr>
                <w:rFonts w:ascii="Open Sans" w:hAnsi="Open Sans" w:cs="Open Sans"/>
                <w:szCs w:val="20"/>
              </w:rPr>
              <w:t xml:space="preserve">While there is no pacing guide per lesson, there is a guide for skills, themes, and vocabulary as they are sequenced throughout the book. </w:t>
            </w:r>
          </w:p>
        </w:tc>
      </w:tr>
      <w:tr w:rsidR="00AF414A" w:rsidRPr="00772D63"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E5713EF"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DA4A25E"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Excellent!</w:t>
            </w:r>
          </w:p>
        </w:tc>
      </w:tr>
      <w:tr w:rsidR="00AF414A" w:rsidRPr="00062F62"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B717B1C"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B8CBD69"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Excellent integration</w:t>
            </w:r>
          </w:p>
        </w:tc>
      </w:tr>
      <w:tr w:rsidR="00AF414A" w:rsidRPr="00772D63"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14B2FA0"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C6ED5BB"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Yes, but limited.</w:t>
            </w:r>
          </w:p>
        </w:tc>
      </w:tr>
      <w:tr w:rsidR="00AF414A" w:rsidRPr="00772D63"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08A70F32"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3CDA7CA" w:rsidR="00AF414A" w:rsidRPr="00E3415B" w:rsidRDefault="00AF414A" w:rsidP="00E9768A">
            <w:pPr>
              <w:shd w:val="clear" w:color="auto" w:fill="FFFFFF" w:themeFill="background1"/>
              <w:rPr>
                <w:rFonts w:ascii="Open Sans" w:hAnsi="Open Sans" w:cs="Open Sans"/>
                <w:szCs w:val="20"/>
              </w:rPr>
            </w:pPr>
          </w:p>
        </w:tc>
      </w:tr>
      <w:tr w:rsidR="00AF414A" w:rsidRPr="00772D63"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BFEA2D8"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42B9FC5B" w:rsidR="00AF414A" w:rsidRPr="00E3415B" w:rsidRDefault="00D81C5F" w:rsidP="00E9768A">
            <w:pPr>
              <w:shd w:val="clear" w:color="auto" w:fill="FFFFFF" w:themeFill="background1"/>
              <w:rPr>
                <w:rFonts w:ascii="Open Sans" w:hAnsi="Open Sans" w:cs="Open Sans"/>
                <w:szCs w:val="20"/>
              </w:rPr>
            </w:pPr>
            <w:r>
              <w:rPr>
                <w:rFonts w:ascii="Open Sans" w:hAnsi="Open Sans" w:cs="Open Sans"/>
                <w:szCs w:val="20"/>
              </w:rPr>
              <w:t xml:space="preserve">As an additional item. </w:t>
            </w:r>
          </w:p>
        </w:tc>
      </w:tr>
      <w:tr w:rsidR="00AF414A" w:rsidRPr="00772D63"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965D862"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36B1BD78"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 xml:space="preserve">Provides useful age-appropriate technology links to support listening. There are opportunities for speaking and connecting with others online. </w:t>
            </w:r>
          </w:p>
        </w:tc>
      </w:tr>
      <w:tr w:rsidR="00AF414A" w:rsidRPr="00772D63"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FFB5480"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37E57928" w:rsidR="00AF414A" w:rsidRPr="00E3415B" w:rsidRDefault="009C3D3C" w:rsidP="00E9768A">
            <w:pPr>
              <w:shd w:val="clear" w:color="auto" w:fill="FFFFFF" w:themeFill="background1"/>
              <w:rPr>
                <w:rFonts w:ascii="Open Sans" w:hAnsi="Open Sans" w:cs="Open Sans"/>
                <w:szCs w:val="20"/>
              </w:rPr>
            </w:pPr>
            <w:r>
              <w:rPr>
                <w:rFonts w:ascii="Open Sans" w:hAnsi="Open Sans" w:cs="Open Sans"/>
                <w:szCs w:val="20"/>
              </w:rPr>
              <w:t>Excellent integration!</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EFD5E" w14:textId="77777777" w:rsidR="00833AB6" w:rsidRDefault="00833AB6" w:rsidP="00A55D66">
      <w:pPr>
        <w:spacing w:after="0" w:line="240" w:lineRule="auto"/>
      </w:pPr>
      <w:r>
        <w:separator/>
      </w:r>
    </w:p>
  </w:endnote>
  <w:endnote w:type="continuationSeparator" w:id="0">
    <w:p w14:paraId="4C855B16" w14:textId="77777777" w:rsidR="00833AB6" w:rsidRDefault="00833AB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72D63" w:rsidRPr="00A55D66" w:rsidRDefault="00772D63">
    <w:pPr>
      <w:pStyle w:val="Footer"/>
      <w:jc w:val="right"/>
      <w:rPr>
        <w:lang w:val="en-US"/>
      </w:rPr>
    </w:pPr>
  </w:p>
  <w:p w14:paraId="763DB360" w14:textId="40966697" w:rsidR="00772D63" w:rsidRPr="00A55D66" w:rsidRDefault="00772D63" w:rsidP="00A55D66">
    <w:pPr>
      <w:pStyle w:val="Footer"/>
      <w:rPr>
        <w:lang w:val="en-US"/>
      </w:rPr>
    </w:pPr>
    <w:r w:rsidRPr="00A55D66">
      <w:rPr>
        <w:lang w:val="en-US"/>
      </w:rPr>
      <w:t>Book Title and ISBN: ___</w:t>
    </w:r>
    <w:r>
      <w:rPr>
        <w:lang w:val="en-US"/>
      </w:rPr>
      <w:t xml:space="preserve">EntreCulturas 1 ISBN 9781942400448 </w:t>
    </w:r>
    <w:r w:rsidRPr="00A55D66">
      <w:rPr>
        <w:lang w:val="en-US"/>
      </w:rPr>
      <w:t>___ Level(s)/Course(s): __</w:t>
    </w:r>
    <w:r>
      <w:rPr>
        <w:lang w:val="en-US"/>
      </w:rPr>
      <w:t>Spanish 1</w:t>
    </w:r>
    <w:r w:rsidRPr="00A55D66">
      <w:rPr>
        <w:lang w:val="en-US"/>
      </w:rPr>
      <w:t>___________________________</w:t>
    </w:r>
  </w:p>
  <w:p w14:paraId="38175B04" w14:textId="77777777" w:rsidR="00772D63" w:rsidRPr="00A55D66" w:rsidRDefault="00772D63" w:rsidP="00A55D66">
    <w:pPr>
      <w:pStyle w:val="Footer"/>
      <w:rPr>
        <w:lang w:val="en-US"/>
      </w:rPr>
    </w:pPr>
  </w:p>
  <w:p w14:paraId="1D30364C" w14:textId="246F0685" w:rsidR="00772D63" w:rsidRDefault="00772D63" w:rsidP="00A55D66">
    <w:pPr>
      <w:pStyle w:val="Footer"/>
    </w:pPr>
    <w:r>
      <w:t>Publisher: ___Wayside Publishing________                  Copyright: _2017</w:t>
    </w:r>
  </w:p>
  <w:sdt>
    <w:sdtPr>
      <w:id w:val="-1908906663"/>
      <w:docPartObj>
        <w:docPartGallery w:val="Page Numbers (Top of Page)"/>
        <w:docPartUnique/>
      </w:docPartObj>
    </w:sdtPr>
    <w:sdtEndPr/>
    <w:sdtContent>
      <w:p w14:paraId="5D9FC92A" w14:textId="28036FD8" w:rsidR="00772D63" w:rsidRDefault="00772D6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0479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04797">
          <w:rPr>
            <w:b/>
            <w:bCs/>
            <w:noProof/>
          </w:rPr>
          <w:t>1</w:t>
        </w:r>
        <w:r>
          <w:rPr>
            <w:b/>
            <w:bCs/>
            <w:sz w:val="24"/>
            <w:szCs w:val="24"/>
          </w:rPr>
          <w:fldChar w:fldCharType="end"/>
        </w:r>
      </w:p>
    </w:sdtContent>
  </w:sdt>
  <w:p w14:paraId="55F53C01" w14:textId="77777777" w:rsidR="00772D63" w:rsidRDefault="00772D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E77B3" w14:textId="77777777" w:rsidR="00833AB6" w:rsidRDefault="00833AB6" w:rsidP="00A55D66">
      <w:pPr>
        <w:spacing w:after="0" w:line="240" w:lineRule="auto"/>
      </w:pPr>
      <w:r>
        <w:separator/>
      </w:r>
    </w:p>
  </w:footnote>
  <w:footnote w:type="continuationSeparator" w:id="0">
    <w:p w14:paraId="4BA8F7E5" w14:textId="77777777" w:rsidR="00833AB6" w:rsidRDefault="00833AB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62F62"/>
    <w:rsid w:val="000B472A"/>
    <w:rsid w:val="00125500"/>
    <w:rsid w:val="001263F8"/>
    <w:rsid w:val="00144456"/>
    <w:rsid w:val="001E1F6D"/>
    <w:rsid w:val="00204797"/>
    <w:rsid w:val="002074CE"/>
    <w:rsid w:val="00232712"/>
    <w:rsid w:val="002419FB"/>
    <w:rsid w:val="00266CA5"/>
    <w:rsid w:val="002B3CF4"/>
    <w:rsid w:val="002C4DDA"/>
    <w:rsid w:val="003050B2"/>
    <w:rsid w:val="003070A9"/>
    <w:rsid w:val="00311C0B"/>
    <w:rsid w:val="00325A68"/>
    <w:rsid w:val="00381694"/>
    <w:rsid w:val="003E63BF"/>
    <w:rsid w:val="003F731C"/>
    <w:rsid w:val="00412FDC"/>
    <w:rsid w:val="004160C3"/>
    <w:rsid w:val="00432159"/>
    <w:rsid w:val="00474DA8"/>
    <w:rsid w:val="004875B2"/>
    <w:rsid w:val="00490848"/>
    <w:rsid w:val="004A00B4"/>
    <w:rsid w:val="004A7C08"/>
    <w:rsid w:val="004C254A"/>
    <w:rsid w:val="004D51F9"/>
    <w:rsid w:val="004F5CF5"/>
    <w:rsid w:val="00502DFD"/>
    <w:rsid w:val="0054598A"/>
    <w:rsid w:val="00554882"/>
    <w:rsid w:val="005653F8"/>
    <w:rsid w:val="005873E4"/>
    <w:rsid w:val="005C459F"/>
    <w:rsid w:val="005D7F2F"/>
    <w:rsid w:val="005E1D5B"/>
    <w:rsid w:val="005F0ACF"/>
    <w:rsid w:val="00617326"/>
    <w:rsid w:val="006629EA"/>
    <w:rsid w:val="00697D84"/>
    <w:rsid w:val="006A3918"/>
    <w:rsid w:val="006A7449"/>
    <w:rsid w:val="00702868"/>
    <w:rsid w:val="00703D15"/>
    <w:rsid w:val="00733F6A"/>
    <w:rsid w:val="00741535"/>
    <w:rsid w:val="00772D63"/>
    <w:rsid w:val="007D2773"/>
    <w:rsid w:val="007F2E59"/>
    <w:rsid w:val="007F4FA6"/>
    <w:rsid w:val="008066E7"/>
    <w:rsid w:val="00833AB6"/>
    <w:rsid w:val="008B7A7A"/>
    <w:rsid w:val="00936CBF"/>
    <w:rsid w:val="00937D61"/>
    <w:rsid w:val="00937E8C"/>
    <w:rsid w:val="00961EF1"/>
    <w:rsid w:val="00994A8E"/>
    <w:rsid w:val="009A1577"/>
    <w:rsid w:val="009A17D8"/>
    <w:rsid w:val="009A2F17"/>
    <w:rsid w:val="009C3D3C"/>
    <w:rsid w:val="009D00AF"/>
    <w:rsid w:val="009F5FF3"/>
    <w:rsid w:val="00A53220"/>
    <w:rsid w:val="00A55D66"/>
    <w:rsid w:val="00A66464"/>
    <w:rsid w:val="00A95495"/>
    <w:rsid w:val="00AB4080"/>
    <w:rsid w:val="00AF414A"/>
    <w:rsid w:val="00B0303A"/>
    <w:rsid w:val="00B56741"/>
    <w:rsid w:val="00B65012"/>
    <w:rsid w:val="00B94825"/>
    <w:rsid w:val="00BB54D4"/>
    <w:rsid w:val="00BC2BBE"/>
    <w:rsid w:val="00BE2B86"/>
    <w:rsid w:val="00BF063B"/>
    <w:rsid w:val="00C11F30"/>
    <w:rsid w:val="00CD03F8"/>
    <w:rsid w:val="00D053FD"/>
    <w:rsid w:val="00D371BB"/>
    <w:rsid w:val="00D37743"/>
    <w:rsid w:val="00D74C82"/>
    <w:rsid w:val="00D81C5F"/>
    <w:rsid w:val="00DE5DBF"/>
    <w:rsid w:val="00E05CBE"/>
    <w:rsid w:val="00E12A8F"/>
    <w:rsid w:val="00E3415B"/>
    <w:rsid w:val="00E43863"/>
    <w:rsid w:val="00E50213"/>
    <w:rsid w:val="00E73039"/>
    <w:rsid w:val="00E86B31"/>
    <w:rsid w:val="00E9768A"/>
    <w:rsid w:val="00EB276D"/>
    <w:rsid w:val="00EE3BD2"/>
    <w:rsid w:val="00EE421E"/>
    <w:rsid w:val="00F45F26"/>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4455-958C-4660-A9FD-E1F8BB73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9387</Words>
  <Characters>53506</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2018-08-10T15:36:00Z</dcterms:created>
  <dcterms:modified xsi:type="dcterms:W3CDTF">2018-08-10T15:36:00Z</dcterms:modified>
</cp:coreProperties>
</file>